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F3" w:rsidRPr="009150AA" w:rsidRDefault="005B45F3" w:rsidP="005B45F3">
      <w:pPr>
        <w:ind w:left="284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50AA">
        <w:rPr>
          <w:rFonts w:ascii="Times New Roman" w:eastAsia="Times New Roman" w:hAnsi="Times New Roman" w:cs="Times New Roman"/>
          <w:b/>
          <w:sz w:val="28"/>
        </w:rPr>
        <w:t>Перечень индивидуальных достижений при приеме на обучение по программам ординатуры и начисляемые за них баллы</w:t>
      </w:r>
    </w:p>
    <w:p w:rsidR="005B45F3" w:rsidRPr="009150AA" w:rsidRDefault="005B45F3" w:rsidP="005B4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5828"/>
        <w:gridCol w:w="1497"/>
        <w:gridCol w:w="3131"/>
      </w:tblGrid>
      <w:tr w:rsidR="005B45F3" w:rsidRPr="00B93EC6" w:rsidTr="00924AB4">
        <w:tc>
          <w:tcPr>
            <w:tcW w:w="2787" w:type="pct"/>
            <w:vAlign w:val="center"/>
          </w:tcPr>
          <w:p w:rsidR="005B45F3" w:rsidRPr="00B93EC6" w:rsidRDefault="005B45F3" w:rsidP="00924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3EC6">
              <w:rPr>
                <w:rFonts w:ascii="Times New Roman" w:eastAsia="Times New Roman" w:hAnsi="Times New Roman" w:cs="Times New Roman"/>
                <w:b/>
              </w:rPr>
              <w:t>Наименование достижения</w:t>
            </w:r>
          </w:p>
        </w:tc>
        <w:tc>
          <w:tcPr>
            <w:tcW w:w="716" w:type="pct"/>
            <w:vAlign w:val="center"/>
          </w:tcPr>
          <w:p w:rsidR="005B45F3" w:rsidRPr="00B93EC6" w:rsidRDefault="005B45F3" w:rsidP="00924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3EC6">
              <w:rPr>
                <w:rFonts w:ascii="Times New Roman" w:eastAsia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497" w:type="pct"/>
            <w:vAlign w:val="center"/>
          </w:tcPr>
          <w:p w:rsidR="005B45F3" w:rsidRPr="00B93EC6" w:rsidRDefault="005B45F3" w:rsidP="00924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3EC6">
              <w:rPr>
                <w:rFonts w:ascii="Times New Roman" w:eastAsia="Times New Roman" w:hAnsi="Times New Roman" w:cs="Times New Roman"/>
                <w:b/>
              </w:rPr>
              <w:t>Документы, подтверждающие получение индивидуальных достижений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образовательной организации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Б) 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Документ установленного образца с отличием (или копия)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 xml:space="preserve">Список научных трудов, </w:t>
            </w:r>
            <w:r w:rsidRPr="00B93EC6">
              <w:rPr>
                <w:rFonts w:ascii="Times New Roman" w:hAnsi="Times New Roman" w:cs="Times New Roman"/>
              </w:rPr>
              <w:t>информация оформляется по форме приложения № 5 к настоящим Правилам приема</w:t>
            </w:r>
            <w:r w:rsidRPr="00B93E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Г)</w:t>
            </w:r>
            <w:r w:rsidRPr="00B93EC6">
              <w:t xml:space="preserve"> </w:t>
            </w:r>
            <w:r w:rsidRPr="00B93EC6">
              <w:rPr>
                <w:rFonts w:ascii="Times New Roman" w:hAnsi="Times New Roman" w:cs="Times New Roman"/>
              </w:rPr>
              <w:t>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- 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15 балов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организации, где осуществлялась трудовая деятельность или копия трудового договора, трудовая книжка или её копия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- 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80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организации, где осуществлялась трудовая деятельность или копия трудового договора, трудовая книжка или её копия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- от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организации, где осуществлялась трудовая деятельность или копия трудового договора, трудовая книжка или её копия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- от полутора лет и более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организации, где осуществлялась трудовая деятельность или копия трудового договора, трудовая книжка или её копия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Д) дополнительно к баллам, предусмотренным пунктом "Г", работа в указанных в пункте "Г"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25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организации, где осуществлялась трудовая деятельность или копия трудового договора, трудовая книжка или её копия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Е) дипломанты Всероссийской студенческой олимпиады "Я – профессионал в области медицины и здравоохранения»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Дипломы, сертификаты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B93EC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B93E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Личная книжка добровольца (волонтера) содержащая отметки о деятельности, либо справка из образовательной организации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B93EC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B93EC6">
              <w:rPr>
                <w:rFonts w:ascii="Times New Roman" w:hAnsi="Times New Roman" w:cs="Times New Roman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Личная книжка добровольца (волонтера) содержащая отметки о деятельности, либо справка из образовательной организации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</w:t>
            </w:r>
            <w:r w:rsidRPr="00B93EC6">
              <w:rPr>
                <w:rFonts w:ascii="Times New Roman" w:hAnsi="Times New Roman" w:cs="Times New Roman"/>
              </w:rPr>
              <w:lastRenderedPageBreak/>
              <w:t xml:space="preserve">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B93EC6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B93EC6">
              <w:rPr>
                <w:rFonts w:ascii="Times New Roman" w:hAnsi="Times New Roman" w:cs="Times New Roman"/>
              </w:rPr>
              <w:t xml:space="preserve">, программе </w:t>
            </w:r>
            <w:proofErr w:type="spellStart"/>
            <w:r w:rsidRPr="00B93EC6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B93EC6">
              <w:rPr>
                <w:rFonts w:ascii="Times New Roman" w:hAnsi="Times New Roman" w:cs="Times New Roman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B93EC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B93EC6">
              <w:rPr>
                <w:rFonts w:ascii="Times New Roman" w:hAnsi="Times New Roman" w:cs="Times New Roman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lastRenderedPageBreak/>
              <w:t>30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 xml:space="preserve">Справка из организации, где осуществлялась трудовая деятельность или копия </w:t>
            </w:r>
            <w:r w:rsidRPr="00B93EC6">
              <w:rPr>
                <w:rFonts w:ascii="Times New Roman" w:eastAsia="Times New Roman" w:hAnsi="Times New Roman" w:cs="Times New Roman"/>
              </w:rPr>
              <w:lastRenderedPageBreak/>
              <w:t>трудового договора, трудовая книжка или её копия,</w:t>
            </w:r>
          </w:p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образовательной организации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lastRenderedPageBreak/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200 баллов</w:t>
            </w:r>
          </w:p>
          <w:p w:rsidR="005B45F3" w:rsidRPr="00B93EC6" w:rsidRDefault="005B45F3" w:rsidP="0092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Договор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tabs>
                <w:tab w:val="left" w:pos="3080"/>
                <w:tab w:val="left" w:pos="76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Л) 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rPr>
                <w:rFonts w:ascii="Times New Roman" w:hAnsi="Times New Roman" w:cs="Times New Roman"/>
              </w:rPr>
            </w:pPr>
            <w:r w:rsidRPr="00B93EC6">
              <w:rPr>
                <w:rFonts w:ascii="Times New Roman" w:hAnsi="Times New Roman" w:cs="Times New Roman"/>
              </w:rPr>
              <w:t>не более 20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  <w:b/>
              </w:rPr>
            </w:pPr>
            <w:r w:rsidRPr="00B93EC6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B93EC6">
              <w:rPr>
                <w:rFonts w:ascii="Times New Roman" w:hAnsi="Times New Roman" w:cs="Times New Roman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B93EC6">
              <w:rPr>
                <w:rFonts w:ascii="Times New Roman" w:hAnsi="Times New Roman" w:cs="Times New Roman"/>
                <w:spacing w:val="-6"/>
                <w:lang w:eastAsia="en-US"/>
              </w:rPr>
              <w:t xml:space="preserve">ФГБУ «НМИЦ им. </w:t>
            </w:r>
            <w:proofErr w:type="spellStart"/>
            <w:r w:rsidRPr="00B93EC6">
              <w:rPr>
                <w:rFonts w:ascii="Times New Roman" w:hAnsi="Times New Roman" w:cs="Times New Roman"/>
                <w:spacing w:val="-6"/>
                <w:lang w:eastAsia="en-US"/>
              </w:rPr>
              <w:t>ак</w:t>
            </w:r>
            <w:proofErr w:type="spellEnd"/>
            <w:r w:rsidRPr="00B93EC6">
              <w:rPr>
                <w:rFonts w:ascii="Times New Roman" w:hAnsi="Times New Roman" w:cs="Times New Roman"/>
                <w:spacing w:val="-6"/>
                <w:lang w:eastAsia="en-US"/>
              </w:rPr>
              <w:t>. Е.Н. Мешалкина» Минздрава России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93EC6">
              <w:rPr>
                <w:rFonts w:ascii="Times New Roman" w:eastAsiaTheme="minorHAnsi" w:hAnsi="Times New Roman" w:cs="Times New Roman"/>
                <w:lang w:eastAsia="en-US"/>
              </w:rPr>
              <w:t>15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Справка из организации, где осуществлялась трудовая деятельность или копия трудового договора, трудовая книжка или её копия</w:t>
            </w:r>
          </w:p>
        </w:tc>
      </w:tr>
      <w:tr w:rsidR="005B45F3" w:rsidRPr="00B93EC6" w:rsidTr="00924AB4">
        <w:tc>
          <w:tcPr>
            <w:tcW w:w="278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716" w:type="pct"/>
          </w:tcPr>
          <w:p w:rsidR="005B45F3" w:rsidRPr="00B93EC6" w:rsidRDefault="005B45F3" w:rsidP="00924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93EC6">
              <w:rPr>
                <w:rFonts w:ascii="Times New Roman" w:eastAsiaTheme="minorHAnsi" w:hAnsi="Times New Roman" w:cs="Times New Roman"/>
                <w:lang w:eastAsia="en-US"/>
              </w:rPr>
              <w:t>5 баллов</w:t>
            </w:r>
          </w:p>
        </w:tc>
        <w:tc>
          <w:tcPr>
            <w:tcW w:w="1497" w:type="pct"/>
          </w:tcPr>
          <w:p w:rsidR="005B45F3" w:rsidRPr="00B93EC6" w:rsidRDefault="005B45F3" w:rsidP="00924AB4">
            <w:pPr>
              <w:rPr>
                <w:rFonts w:ascii="Times New Roman" w:eastAsia="Times New Roman" w:hAnsi="Times New Roman" w:cs="Times New Roman"/>
              </w:rPr>
            </w:pPr>
            <w:r w:rsidRPr="00B93EC6">
              <w:rPr>
                <w:rFonts w:ascii="Times New Roman" w:eastAsia="Times New Roman" w:hAnsi="Times New Roman" w:cs="Times New Roman"/>
              </w:rPr>
              <w:t>Дипломы, сертификаты</w:t>
            </w:r>
          </w:p>
        </w:tc>
      </w:tr>
    </w:tbl>
    <w:p w:rsidR="005B45F3" w:rsidRPr="00B93EC6" w:rsidRDefault="005B45F3" w:rsidP="005B45F3">
      <w:pPr>
        <w:ind w:firstLine="284"/>
        <w:rPr>
          <w:rFonts w:ascii="Times New Roman" w:eastAsia="Times New Roman" w:hAnsi="Times New Roman" w:cs="Times New Roman"/>
        </w:rPr>
      </w:pPr>
    </w:p>
    <w:p w:rsidR="005B45F3" w:rsidRPr="00B93EC6" w:rsidRDefault="005B45F3" w:rsidP="005B45F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93EC6">
        <w:rPr>
          <w:rFonts w:ascii="Times New Roman" w:eastAsia="Times New Roman" w:hAnsi="Times New Roman" w:cs="Times New Roman"/>
        </w:rPr>
        <w:t>Учет критериев индивидуальных достижений по каждому из пунктов осуществляется один раз с однократным начислением соответствующего ему количества баллов.</w:t>
      </w:r>
      <w:r w:rsidRPr="00B9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5F3" w:rsidRPr="00B93EC6" w:rsidRDefault="005B45F3" w:rsidP="005B45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93EC6">
        <w:rPr>
          <w:rFonts w:ascii="Times New Roman" w:hAnsi="Times New Roman" w:cs="Times New Roman"/>
        </w:rPr>
        <w:t>Если поступающий имеет индивидуальные достижения по пунктам «З» и «И», баллы начисляются только по пункту «И».</w:t>
      </w:r>
    </w:p>
    <w:p w:rsidR="005D4CBD" w:rsidRPr="005B45F3" w:rsidRDefault="005D4CBD" w:rsidP="005B45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CBD" w:rsidRPr="005B45F3" w:rsidSect="005B4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F3"/>
    <w:rsid w:val="00074F6B"/>
    <w:rsid w:val="005B45F3"/>
    <w:rsid w:val="005D4CBD"/>
    <w:rsid w:val="00C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D919"/>
  <w15:chartTrackingRefBased/>
  <w15:docId w15:val="{0F8BA0ED-6EF6-484D-8E6F-6919E4A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F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5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Лелюхина Татьяна Александровна</dc:creator>
  <cp:keywords/>
  <dc:description/>
  <cp:lastModifiedBy>Лелюхина Татьяна Александровна</cp:lastModifiedBy>
  <cp:revision>1</cp:revision>
  <dcterms:created xsi:type="dcterms:W3CDTF">2025-06-03T01:27:00Z</dcterms:created>
  <dcterms:modified xsi:type="dcterms:W3CDTF">2025-06-03T01:28:00Z</dcterms:modified>
</cp:coreProperties>
</file>